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96C66" w14:textId="3CFE0769" w:rsidR="006406A4" w:rsidRDefault="006406A4" w:rsidP="006406A4">
      <w:pPr>
        <w:pStyle w:val="Title"/>
      </w:pPr>
      <w:bookmarkStart w:id="0" w:name="_GoBack"/>
      <w:bookmarkEnd w:id="0"/>
      <w:r>
        <w:t>Links for Online Recommended Resources</w:t>
      </w:r>
    </w:p>
    <w:p w14:paraId="26104B6A" w14:textId="77777777" w:rsidR="006406A4" w:rsidRDefault="006406A4" w:rsidP="006406A4">
      <w:pPr>
        <w:pStyle w:val="subhead1"/>
      </w:pPr>
    </w:p>
    <w:p w14:paraId="7E8C2429" w14:textId="77777777" w:rsidR="006406A4" w:rsidRDefault="006406A4" w:rsidP="006406A4">
      <w:pPr>
        <w:pStyle w:val="subhead1"/>
      </w:pPr>
      <w:r>
        <w:t>Videos</w:t>
      </w:r>
    </w:p>
    <w:p w14:paraId="74AF98E5" w14:textId="77777777" w:rsidR="006406A4" w:rsidRDefault="006406A4" w:rsidP="00AF33AA">
      <w:pPr>
        <w:pStyle w:val="bodytextnoindent"/>
      </w:pPr>
    </w:p>
    <w:p w14:paraId="5C555B1C" w14:textId="615428D7" w:rsidR="00AF33AA" w:rsidRPr="00232567" w:rsidRDefault="00AF33AA" w:rsidP="00AF33AA">
      <w:pPr>
        <w:pStyle w:val="bodytextnoindent"/>
      </w:pPr>
      <w:r>
        <w:t>“</w:t>
      </w:r>
      <w:r w:rsidRPr="00232567">
        <w:t>The Making of Ferguson: Public Policies at the Root of its Troubles</w:t>
      </w:r>
      <w:r>
        <w:t>”</w:t>
      </w:r>
      <w:r w:rsidRPr="00232567">
        <w:t xml:space="preserve"> by Richard Rothstein, Economic Policy Institute</w:t>
      </w:r>
    </w:p>
    <w:p w14:paraId="519528B9" w14:textId="77777777" w:rsidR="00AF33AA" w:rsidRPr="003175B5" w:rsidRDefault="00AF33AA" w:rsidP="00AF33AA">
      <w:pPr>
        <w:pStyle w:val="bodytextnoindent"/>
      </w:pPr>
      <w:r w:rsidRPr="003175B5">
        <w:t>Link: http://www.epi.org/publication/making-ferguson/</w:t>
      </w:r>
    </w:p>
    <w:p w14:paraId="62481C18" w14:textId="77777777" w:rsidR="00AF33AA" w:rsidRPr="003175B5" w:rsidRDefault="00AF33AA" w:rsidP="00AF33AA">
      <w:pPr>
        <w:pStyle w:val="bodytextnoindent"/>
      </w:pPr>
    </w:p>
    <w:p w14:paraId="036AAB3A" w14:textId="77777777" w:rsidR="00AF33AA" w:rsidRPr="00232567" w:rsidRDefault="00AF33AA" w:rsidP="00AF33AA">
      <w:pPr>
        <w:pStyle w:val="bodytextnoindent"/>
      </w:pPr>
      <w:r>
        <w:t>“</w:t>
      </w:r>
      <w:r w:rsidRPr="00232567">
        <w:t>The Case for Reparations</w:t>
      </w:r>
      <w:r>
        <w:t>,”</w:t>
      </w:r>
      <w:r w:rsidRPr="00232567">
        <w:t xml:space="preserve"> by Ta-Nehisi Coates, </w:t>
      </w:r>
      <w:r w:rsidRPr="00EF536F">
        <w:rPr>
          <w:i/>
        </w:rPr>
        <w:t>The Atlantic</w:t>
      </w:r>
    </w:p>
    <w:p w14:paraId="2E376FC4" w14:textId="77777777" w:rsidR="00AF33AA" w:rsidRPr="003175B5" w:rsidRDefault="00AF33AA" w:rsidP="00AF33AA">
      <w:pPr>
        <w:pStyle w:val="bodytextnoindent"/>
      </w:pPr>
      <w:r w:rsidRPr="003175B5">
        <w:t>Link: http://www.theatlantic.com/magazine/archive/2014/06/the-case-for-reparations/361631/</w:t>
      </w:r>
    </w:p>
    <w:p w14:paraId="1FC785AD" w14:textId="77777777" w:rsidR="00AF33AA" w:rsidRPr="003175B5" w:rsidRDefault="00AF33AA" w:rsidP="00AF33AA">
      <w:pPr>
        <w:pStyle w:val="bodytextnoindent"/>
      </w:pPr>
    </w:p>
    <w:p w14:paraId="445FFEA9" w14:textId="77777777" w:rsidR="00AF33AA" w:rsidRPr="003175B5" w:rsidRDefault="00AF33AA" w:rsidP="00AF33AA">
      <w:pPr>
        <w:pStyle w:val="bodytextnoindent"/>
      </w:pPr>
      <w:r w:rsidRPr="003175B5">
        <w:t>“Letter Birmingham Jail,” by Dr. Martin Luther King, Jr.</w:t>
      </w:r>
    </w:p>
    <w:p w14:paraId="31B977CE" w14:textId="77777777" w:rsidR="00AF33AA" w:rsidRPr="003175B5" w:rsidRDefault="00AF33AA" w:rsidP="00AF33AA">
      <w:pPr>
        <w:pStyle w:val="bodytextnoindent"/>
      </w:pPr>
      <w:r w:rsidRPr="003175B5">
        <w:t>Link: https://web.cn.edu/kwheeler/documents/Letter_Birmingham_Jail.pdf</w:t>
      </w:r>
    </w:p>
    <w:p w14:paraId="3335EE95" w14:textId="77777777" w:rsidR="00AF33AA" w:rsidRPr="003175B5" w:rsidRDefault="00AF33AA" w:rsidP="00AF33AA">
      <w:pPr>
        <w:pStyle w:val="bodytextnoindent"/>
      </w:pPr>
    </w:p>
    <w:p w14:paraId="370E8E51" w14:textId="77777777" w:rsidR="00AF33AA" w:rsidRPr="003175B5" w:rsidRDefault="00AF33AA" w:rsidP="00AF33AA">
      <w:pPr>
        <w:pStyle w:val="bodytextnoindent"/>
      </w:pPr>
      <w:r w:rsidRPr="003175B5">
        <w:t>“What to Say, What to Do?” by F. Willis Johnson, Huffington Post</w:t>
      </w:r>
    </w:p>
    <w:p w14:paraId="44767824" w14:textId="77777777" w:rsidR="00AF33AA" w:rsidRPr="003175B5" w:rsidRDefault="00AF33AA" w:rsidP="00AF33AA">
      <w:pPr>
        <w:pStyle w:val="bodytextnoindent"/>
      </w:pPr>
      <w:r w:rsidRPr="003175B5">
        <w:t>Link: http://www.huffingtonpost.com/f-willis-johnson/what-to-say-what-to-do_1_b_10894862.html</w:t>
      </w:r>
    </w:p>
    <w:p w14:paraId="0FEBD832" w14:textId="77777777" w:rsidR="00AF33AA" w:rsidRPr="003175B5" w:rsidRDefault="00AF33AA" w:rsidP="00AF33AA">
      <w:pPr>
        <w:pStyle w:val="bodytextnoindent"/>
      </w:pPr>
    </w:p>
    <w:p w14:paraId="65D1A4D8" w14:textId="77777777" w:rsidR="00AF33AA" w:rsidRPr="003175B5" w:rsidRDefault="00AF33AA" w:rsidP="00AF33AA">
      <w:pPr>
        <w:pStyle w:val="bodytextnoindent"/>
      </w:pPr>
      <w:r w:rsidRPr="003175B5">
        <w:t>“Words Matter,” by Emanuel Cleaver</w:t>
      </w:r>
    </w:p>
    <w:p w14:paraId="36ADD287" w14:textId="77777777" w:rsidR="00AF33AA" w:rsidRPr="003175B5" w:rsidRDefault="00AF33AA" w:rsidP="00AF33AA">
      <w:pPr>
        <w:pStyle w:val="bodytextnoindent"/>
      </w:pPr>
      <w:r w:rsidRPr="003175B5">
        <w:t>Link: http://email.capitolenews.com/q/sY2AQCoIVDx0IIiaamqwbXo6Ww-hYbVSjTJnPf6lUNOmtyyQYHMP-6YXm</w:t>
      </w:r>
    </w:p>
    <w:p w14:paraId="457259A3" w14:textId="77777777" w:rsidR="00AF33AA" w:rsidRPr="003175B5" w:rsidRDefault="00AF33AA" w:rsidP="00AF33AA">
      <w:pPr>
        <w:pStyle w:val="bodytextnoindent"/>
      </w:pPr>
    </w:p>
    <w:p w14:paraId="4EE59ED3" w14:textId="77777777" w:rsidR="00AF33AA" w:rsidRPr="003175B5" w:rsidRDefault="00AF33AA" w:rsidP="00AF33AA">
      <w:pPr>
        <w:pStyle w:val="bodytextnoindent"/>
      </w:pPr>
      <w:r w:rsidRPr="003175B5">
        <w:t>“Preaching to Confront Racism,” by William H. Willimon</w:t>
      </w:r>
    </w:p>
    <w:p w14:paraId="5A0AF1F9" w14:textId="77777777" w:rsidR="00AF33AA" w:rsidRPr="003175B5" w:rsidRDefault="00AF33AA" w:rsidP="00AF33AA">
      <w:pPr>
        <w:pStyle w:val="bodytextnoindent"/>
      </w:pPr>
      <w:r w:rsidRPr="003175B5">
        <w:t>Link: http://www.ministrymatters.com/all/entry/7091/preaching-to-confront-racism</w:t>
      </w:r>
    </w:p>
    <w:p w14:paraId="70F1B7D1" w14:textId="77777777" w:rsidR="00AF33AA" w:rsidRPr="003175B5" w:rsidRDefault="00AF33AA" w:rsidP="00AF33AA">
      <w:pPr>
        <w:pStyle w:val="bodytextnoindent"/>
      </w:pPr>
    </w:p>
    <w:p w14:paraId="0425CF61" w14:textId="77777777" w:rsidR="00AF33AA" w:rsidRPr="00232567" w:rsidRDefault="00AF33AA" w:rsidP="00AF33AA">
      <w:pPr>
        <w:pStyle w:val="subhead1"/>
      </w:pPr>
      <w:r>
        <w:t xml:space="preserve">Podcasts </w:t>
      </w:r>
    </w:p>
    <w:p w14:paraId="399178DB" w14:textId="77777777" w:rsidR="00AF33AA" w:rsidRPr="00232567" w:rsidRDefault="00AF33AA" w:rsidP="00AF33AA">
      <w:pPr>
        <w:pStyle w:val="bodytext"/>
      </w:pPr>
    </w:p>
    <w:p w14:paraId="1CD64161" w14:textId="77777777" w:rsidR="00AF33AA" w:rsidRPr="00232567" w:rsidRDefault="00AF33AA" w:rsidP="00AF33AA">
      <w:pPr>
        <w:pStyle w:val="bodytextnoindent"/>
      </w:pPr>
      <w:r w:rsidRPr="00232567">
        <w:t>The Faith and Race Podcast</w:t>
      </w:r>
    </w:p>
    <w:p w14:paraId="6296D537" w14:textId="77777777" w:rsidR="00AF33AA" w:rsidRPr="00232567" w:rsidRDefault="00AF33AA" w:rsidP="00AF33AA">
      <w:pPr>
        <w:pStyle w:val="bodytextnoindent"/>
      </w:pPr>
      <w:r w:rsidRPr="00232567">
        <w:t>http://www.moumethodist.org/faithandracepodcast</w:t>
      </w:r>
    </w:p>
    <w:p w14:paraId="4F7E9AE9" w14:textId="77777777" w:rsidR="00AF33AA" w:rsidRPr="00232567" w:rsidRDefault="00AF33AA" w:rsidP="00AF33AA">
      <w:pPr>
        <w:pStyle w:val="bodytextnoindent"/>
      </w:pPr>
    </w:p>
    <w:p w14:paraId="4709C71E" w14:textId="77777777" w:rsidR="00AF33AA" w:rsidRPr="00232567" w:rsidRDefault="00AF33AA" w:rsidP="00AF33AA">
      <w:pPr>
        <w:pStyle w:val="bodytextnoindent"/>
      </w:pPr>
      <w:r w:rsidRPr="00232567">
        <w:t>We Live Here Podcast</w:t>
      </w:r>
    </w:p>
    <w:p w14:paraId="5D28A802" w14:textId="77777777" w:rsidR="00AF33AA" w:rsidRPr="00232567" w:rsidRDefault="00AF33AA" w:rsidP="00AF33AA">
      <w:pPr>
        <w:pStyle w:val="bodytextnoindent"/>
      </w:pPr>
      <w:r w:rsidRPr="00232567">
        <w:t>http://www.welivehere.show/</w:t>
      </w:r>
    </w:p>
    <w:p w14:paraId="7BC233F5" w14:textId="77777777" w:rsidR="00AF33AA" w:rsidRPr="00232567" w:rsidRDefault="00AF33AA" w:rsidP="00AF33AA">
      <w:pPr>
        <w:pStyle w:val="bodytextnoindent"/>
      </w:pPr>
    </w:p>
    <w:p w14:paraId="64503909" w14:textId="77777777" w:rsidR="00AF33AA" w:rsidRPr="00232567" w:rsidRDefault="00AF33AA" w:rsidP="00AF33AA">
      <w:pPr>
        <w:pStyle w:val="bodytextnoindent"/>
      </w:pPr>
      <w:r w:rsidRPr="00232567">
        <w:t>NPR’s Code Switch Podcast, specifically the episode “Can We Talk About Whiteness”</w:t>
      </w:r>
    </w:p>
    <w:p w14:paraId="74A8F1FF" w14:textId="77777777" w:rsidR="00AF33AA" w:rsidRPr="00232567" w:rsidRDefault="00AF33AA" w:rsidP="00AF33AA">
      <w:pPr>
        <w:pStyle w:val="bodytextnoindent"/>
      </w:pPr>
      <w:r w:rsidRPr="00232567">
        <w:t>http://www.npr.org/sections/codeswitch/2016/05/31/479733094/the-code-switch-podcast-episode-1-can-we-talk-about-whiteness</w:t>
      </w:r>
    </w:p>
    <w:p w14:paraId="1058BAC7" w14:textId="77777777" w:rsidR="00AF33AA" w:rsidRPr="00232567" w:rsidRDefault="00AF33AA" w:rsidP="00AF33AA">
      <w:pPr>
        <w:pStyle w:val="subhead1"/>
      </w:pPr>
      <w:r>
        <w:t>Videos</w:t>
      </w:r>
    </w:p>
    <w:p w14:paraId="37021094" w14:textId="77777777" w:rsidR="00AF33AA" w:rsidRPr="00232567" w:rsidRDefault="00AF33AA" w:rsidP="00AF33AA">
      <w:pPr>
        <w:pStyle w:val="bodytextnoindent"/>
      </w:pPr>
      <w:r w:rsidRPr="00232567">
        <w:t xml:space="preserve">Race: The Power of </w:t>
      </w:r>
      <w:r>
        <w:t>a</w:t>
      </w:r>
      <w:r w:rsidRPr="00232567">
        <w:t>n Illusion, PBS</w:t>
      </w:r>
    </w:p>
    <w:p w14:paraId="6542BEA7" w14:textId="77777777" w:rsidR="00AF33AA" w:rsidRPr="00232567" w:rsidRDefault="00AF33AA" w:rsidP="00AF33AA">
      <w:pPr>
        <w:pStyle w:val="bodytextnoindent"/>
      </w:pPr>
      <w:r w:rsidRPr="00232567">
        <w:t>http://www.pbs.org/race/000_General/000_00-Home.htm</w:t>
      </w:r>
    </w:p>
    <w:p w14:paraId="4C98F20C" w14:textId="77777777" w:rsidR="00AF33AA" w:rsidRPr="00232567" w:rsidRDefault="00AF33AA" w:rsidP="00AF33AA">
      <w:pPr>
        <w:pStyle w:val="bodytextnoindent"/>
      </w:pPr>
    </w:p>
    <w:p w14:paraId="228A86FC" w14:textId="77777777" w:rsidR="00AF33AA" w:rsidRPr="00232567" w:rsidRDefault="00AF33AA" w:rsidP="00AF33AA">
      <w:pPr>
        <w:pStyle w:val="bodytextnoindent"/>
      </w:pPr>
      <w:r w:rsidRPr="00232567">
        <w:t>The Delmar Divide, BBC</w:t>
      </w:r>
    </w:p>
    <w:p w14:paraId="3769361B" w14:textId="77777777" w:rsidR="00AF33AA" w:rsidRPr="00232567" w:rsidRDefault="00AF33AA" w:rsidP="00AF33AA">
      <w:pPr>
        <w:pStyle w:val="bodytextnoindent"/>
      </w:pPr>
      <w:r w:rsidRPr="00232567">
        <w:t>http://www.bbc.com/news/magazine-17361995</w:t>
      </w:r>
    </w:p>
    <w:p w14:paraId="5A4D8B5D" w14:textId="77777777" w:rsidR="00AF33AA" w:rsidRPr="00232567" w:rsidRDefault="00AF33AA" w:rsidP="00AF33AA">
      <w:pPr>
        <w:pStyle w:val="bodytextnoindent"/>
      </w:pPr>
    </w:p>
    <w:p w14:paraId="6BE85BA7" w14:textId="77777777" w:rsidR="00AF33AA" w:rsidRPr="00232567" w:rsidRDefault="00AF33AA" w:rsidP="00AF33AA">
      <w:pPr>
        <w:pStyle w:val="bodytextnoindent"/>
      </w:pPr>
      <w:r w:rsidRPr="00232567">
        <w:t>Children’s Crusade, Bio.com</w:t>
      </w:r>
    </w:p>
    <w:p w14:paraId="4C1112F3" w14:textId="77777777" w:rsidR="00AF33AA" w:rsidRPr="00232567" w:rsidRDefault="00AF33AA" w:rsidP="00AF33AA">
      <w:pPr>
        <w:pStyle w:val="bodytextnoindent"/>
      </w:pPr>
      <w:r w:rsidRPr="00232567">
        <w:t>http://www.biography.com/people/james-bevel-21399887/videos/children%E2%80%99s-crusade-of-1963-109038659651</w:t>
      </w:r>
    </w:p>
    <w:p w14:paraId="4610C2BA" w14:textId="77777777" w:rsidR="00AF33AA" w:rsidRPr="00232567" w:rsidRDefault="00AF33AA" w:rsidP="00AF33AA">
      <w:pPr>
        <w:pStyle w:val="bodytextnoindent"/>
      </w:pPr>
    </w:p>
    <w:p w14:paraId="0C0B3A3B" w14:textId="77777777" w:rsidR="00AF33AA" w:rsidRPr="00232567" w:rsidRDefault="00AF33AA" w:rsidP="00AF33AA">
      <w:pPr>
        <w:pStyle w:val="bodytextnoindent"/>
      </w:pPr>
      <w:r w:rsidRPr="00232567">
        <w:t>Ferguson: A Report from Occupied Territory, YouTube</w:t>
      </w:r>
    </w:p>
    <w:p w14:paraId="25C5A90D" w14:textId="77777777" w:rsidR="00AF33AA" w:rsidRPr="00232567" w:rsidRDefault="00AF33AA" w:rsidP="00AF33AA">
      <w:pPr>
        <w:pStyle w:val="bodytextnoindent"/>
      </w:pPr>
      <w:r w:rsidRPr="00232567">
        <w:t>https://www.youtube.com/watch?v=gq9pHONmaLc</w:t>
      </w:r>
    </w:p>
    <w:p w14:paraId="2AF3135E" w14:textId="77777777" w:rsidR="006357D0" w:rsidRDefault="006357D0"/>
    <w:sectPr w:rsidR="006357D0" w:rsidSect="0003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AA"/>
    <w:rsid w:val="000367A0"/>
    <w:rsid w:val="006357D0"/>
    <w:rsid w:val="006406A4"/>
    <w:rsid w:val="00AF33AA"/>
    <w:rsid w:val="00D0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C0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AF33AA"/>
    <w:pPr>
      <w:ind w:firstLine="720"/>
    </w:pPr>
    <w:rPr>
      <w:rFonts w:ascii="Adobe Garamond Pro" w:eastAsiaTheme="minorEastAsia" w:hAnsi="Adobe Garamond Pro"/>
    </w:rPr>
  </w:style>
  <w:style w:type="paragraph" w:customStyle="1" w:styleId="bodytextnoindent">
    <w:name w:val="bodytextnoindent"/>
    <w:basedOn w:val="Normal"/>
    <w:qFormat/>
    <w:rsid w:val="00AF33AA"/>
    <w:rPr>
      <w:rFonts w:ascii="Adobe Garamond Pro" w:eastAsiaTheme="minorEastAsia" w:hAnsi="Adobe Garamond Pro"/>
    </w:rPr>
  </w:style>
  <w:style w:type="paragraph" w:customStyle="1" w:styleId="subhead1">
    <w:name w:val="subhead1"/>
    <w:basedOn w:val="Normal"/>
    <w:qFormat/>
    <w:rsid w:val="00AF33AA"/>
    <w:pPr>
      <w:contextualSpacing/>
      <w:jc w:val="center"/>
    </w:pPr>
    <w:rPr>
      <w:rFonts w:ascii="Adobe Garamond Pro" w:eastAsiaTheme="minorEastAsia" w:hAnsi="Adobe Garamond Pro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406A4"/>
    <w:pPr>
      <w:contextualSpacing/>
      <w:jc w:val="center"/>
    </w:pPr>
    <w:rPr>
      <w:rFonts w:ascii="Adobe Garamond Pro" w:eastAsiaTheme="majorEastAsia" w:hAnsi="Adobe Garamond Pro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6A4"/>
    <w:rPr>
      <w:rFonts w:ascii="Adobe Garamond Pro" w:eastAsiaTheme="majorEastAsia" w:hAnsi="Adobe Garamond Pro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Methodist Publishing House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Graham-Ching, Stephen</cp:lastModifiedBy>
  <cp:revision>2</cp:revision>
  <dcterms:created xsi:type="dcterms:W3CDTF">2017-01-10T16:21:00Z</dcterms:created>
  <dcterms:modified xsi:type="dcterms:W3CDTF">2017-01-10T16:21:00Z</dcterms:modified>
</cp:coreProperties>
</file>